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34306" w14:textId="2798D222" w:rsidR="00DB57FF" w:rsidRPr="00967CFB" w:rsidRDefault="00DB57FF" w:rsidP="00DB57F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13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39698C">
        <w:rPr>
          <w:rFonts w:ascii="Arial" w:hAnsi="Arial" w:cs="Arial"/>
          <w:b/>
          <w:bCs/>
          <w:sz w:val="28"/>
        </w:rPr>
        <w:t>R1-230</w:t>
      </w:r>
      <w:r w:rsidR="0039698C" w:rsidRPr="0039698C">
        <w:rPr>
          <w:rFonts w:ascii="Arial" w:hAnsi="Arial" w:cs="Arial"/>
          <w:b/>
          <w:bCs/>
          <w:sz w:val="28"/>
        </w:rPr>
        <w:t>5215</w:t>
      </w:r>
    </w:p>
    <w:p w14:paraId="037F1CF1" w14:textId="77777777" w:rsidR="00DB57FF" w:rsidRPr="009513AC" w:rsidRDefault="00DB57FF" w:rsidP="00DB57F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Incheon, Korea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22</w:t>
      </w:r>
      <w:r w:rsidRPr="00BB56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May 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41BB1E07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E86D26" w:rsidRPr="001D2BEA">
        <w:t>Draft</w:t>
      </w:r>
      <w:r w:rsidR="002B4A51">
        <w:t xml:space="preserve"> </w:t>
      </w:r>
      <w:r w:rsidR="00FF7B06">
        <w:t>R</w:t>
      </w:r>
      <w:r w:rsidR="00FF7B06" w:rsidRPr="00FF7B06">
        <w:rPr>
          <w:rFonts w:eastAsia="DengXian"/>
        </w:rPr>
        <w:t xml:space="preserve">eply LS to RAN2 on </w:t>
      </w:r>
      <w:r w:rsidR="00716E6A" w:rsidRPr="00716E6A">
        <w:rPr>
          <w:rFonts w:eastAsia="DengXian"/>
          <w:lang w:val="en-US"/>
        </w:rPr>
        <w:t>multicast reception in RRC_INACTIVE</w:t>
      </w:r>
    </w:p>
    <w:p w14:paraId="05B9251D" w14:textId="543B4780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r w:rsidR="00716E6A" w:rsidRPr="00716E6A">
        <w:t>R1-2304325/</w:t>
      </w:r>
      <w:r w:rsidR="00716E6A" w:rsidRPr="00716E6A">
        <w:rPr>
          <w:lang w:val="de-DE"/>
        </w:rPr>
        <w:t xml:space="preserve"> R2-2304330</w:t>
      </w:r>
    </w:p>
    <w:p w14:paraId="4A472EF5" w14:textId="5FEF00DF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E0491">
        <w:rPr>
          <w:rFonts w:ascii="Arial" w:eastAsia="DengXian" w:hAnsi="Arial" w:cs="Arial"/>
          <w:b/>
          <w:bCs/>
        </w:rPr>
        <w:t>8</w:t>
      </w:r>
    </w:p>
    <w:p w14:paraId="2AD16FAD" w14:textId="62D52879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BE0491">
        <w:t>NR_MBS_enh-Core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3C3172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A05E30">
        <w:t>Apple</w:t>
      </w:r>
      <w:r w:rsidR="001D2BEA">
        <w:t>,</w:t>
      </w:r>
      <w:r w:rsidR="004D3C3E">
        <w:t xml:space="preserve"> </w:t>
      </w:r>
      <w:r w:rsidR="004D3C3E" w:rsidRPr="001D2BEA">
        <w:t>[</w:t>
      </w:r>
      <w:r w:rsidR="005012BB" w:rsidRPr="001D2BEA">
        <w:rPr>
          <w:rFonts w:hint="eastAsia"/>
        </w:rPr>
        <w:t>RAN</w:t>
      </w:r>
      <w:r w:rsidR="00617342" w:rsidRPr="001D2BEA">
        <w:t>1</w:t>
      </w:r>
      <w:r w:rsidR="004D3C3E" w:rsidRPr="001D2BEA">
        <w:t>]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708BAD6D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A05E30">
        <w:rPr>
          <w:lang w:val="en-US"/>
        </w:rPr>
        <w:t>-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0F9DE9" w14:textId="0BE13216" w:rsidR="00924F1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>thank</w:t>
      </w:r>
      <w:r w:rsidR="00FF7B06">
        <w:rPr>
          <w:lang w:eastAsia="ko-KR"/>
        </w:rPr>
        <w:t>s</w:t>
      </w:r>
      <w:r>
        <w:rPr>
          <w:lang w:eastAsia="ko-KR"/>
        </w:rPr>
        <w:t xml:space="preserve">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</w:t>
      </w:r>
      <w:r w:rsidR="00645BEA">
        <w:rPr>
          <w:lang w:eastAsia="ko-KR"/>
        </w:rPr>
        <w:t xml:space="preserve">S </w:t>
      </w:r>
      <w:r w:rsidR="00645BEA" w:rsidRPr="00645BEA">
        <w:t>R1-2304325</w:t>
      </w:r>
      <w:r w:rsidR="00083086">
        <w:t>/</w:t>
      </w:r>
      <w:r w:rsidR="00083086" w:rsidRPr="00BB43B4">
        <w:rPr>
          <w:noProof/>
          <w:sz w:val="24"/>
          <w:szCs w:val="24"/>
          <w:lang w:val="de-DE"/>
        </w:rPr>
        <w:t xml:space="preserve"> </w:t>
      </w:r>
      <w:r w:rsidR="00645BEA" w:rsidRPr="00645BEA">
        <w:rPr>
          <w:bCs/>
          <w:noProof/>
          <w:lang w:val="de-DE"/>
        </w:rPr>
        <w:t>R2-2304330</w:t>
      </w:r>
      <w:r w:rsidR="00645BEA">
        <w:rPr>
          <w:bCs/>
          <w:noProof/>
          <w:lang w:val="de-DE"/>
        </w:rPr>
        <w:t xml:space="preserve"> </w:t>
      </w:r>
      <w:r w:rsidR="00C951FD">
        <w:rPr>
          <w:lang w:eastAsia="ko-KR"/>
        </w:rPr>
        <w:t xml:space="preserve">on </w:t>
      </w:r>
      <w:r w:rsidR="00645BEA" w:rsidRPr="00645BEA">
        <w:t>multicast reception in RRC_INACTIVE</w:t>
      </w:r>
      <w:r w:rsidR="00792835">
        <w:rPr>
          <w:lang w:eastAsia="ko-KR"/>
        </w:rPr>
        <w:t>.</w:t>
      </w:r>
    </w:p>
    <w:p w14:paraId="277BE5B3" w14:textId="539A61F9" w:rsidR="00FF7B06" w:rsidRDefault="00FF7B06" w:rsidP="00F837A1">
      <w:pPr>
        <w:rPr>
          <w:lang w:eastAsia="ko-KR"/>
        </w:rPr>
      </w:pPr>
      <w:r>
        <w:rPr>
          <w:lang w:eastAsia="ko-KR"/>
        </w:rPr>
        <w:t>RAN1 would like to provide the answers to the following questions:</w:t>
      </w:r>
    </w:p>
    <w:p w14:paraId="1D3F3EF6" w14:textId="77777777" w:rsidR="00924F16" w:rsidRDefault="00924F16" w:rsidP="00F837A1">
      <w:pPr>
        <w:rPr>
          <w:lang w:eastAsia="ko-KR"/>
        </w:rPr>
      </w:pPr>
    </w:p>
    <w:p w14:paraId="3548CE5A" w14:textId="77777777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Question 1: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 the following RAN2 assumption feasible? If</w:t>
      </w:r>
      <w:r>
        <w:rPr>
          <w:rFonts w:eastAsia="SimSun"/>
          <w:lang w:eastAsia="zh-CN"/>
        </w:rPr>
        <w:t xml:space="preserve"> feasible, whether both DCI format 4-1 and DCI format 4-2 are needed?</w:t>
      </w:r>
      <w:r>
        <w:rPr>
          <w:rFonts w:ascii="Arial" w:hAnsi="Arial" w:cs="Arial"/>
          <w:lang w:val="en-US"/>
        </w:rPr>
        <w:t xml:space="preserve"> </w:t>
      </w:r>
    </w:p>
    <w:p w14:paraId="452124F7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For MTCH, RAN2 assumes to reuse the same DCI formats of R17 multicast (</w:t>
      </w:r>
      <w:proofErr w:type="gramStart"/>
      <w:r>
        <w:rPr>
          <w:rFonts w:eastAsia="SimSun"/>
          <w:i/>
          <w:iCs/>
          <w:shd w:val="pct10" w:color="auto" w:fill="FFFFFF"/>
          <w:lang w:eastAsia="zh-CN"/>
        </w:rPr>
        <w:t>i.e.</w:t>
      </w:r>
      <w:proofErr w:type="gramEnd"/>
      <w:r>
        <w:rPr>
          <w:rFonts w:eastAsia="SimSun"/>
          <w:i/>
          <w:iCs/>
          <w:shd w:val="pct10" w:color="auto" w:fill="FFFFFF"/>
          <w:lang w:eastAsia="zh-CN"/>
        </w:rPr>
        <w:t xml:space="preserve"> DCI format 4-1/4-2) for dynamic scheduling of multicast in RRC INACTIVE. RAN2 assumes for multicast MCCH scheduling, DCI format 4-0 is used.</w:t>
      </w:r>
    </w:p>
    <w:p w14:paraId="7E5FF678" w14:textId="60B68D87" w:rsidR="00FE05DE" w:rsidRDefault="00FE05DE" w:rsidP="00FE05DE">
      <w:pPr>
        <w:pStyle w:val="Doc-text2"/>
        <w:spacing w:before="120"/>
        <w:ind w:left="0" w:firstLine="0"/>
        <w:rPr>
          <w:rFonts w:ascii="Times New Roman" w:hAnsi="Times New Roman" w:cs="Times New Roman"/>
        </w:rPr>
      </w:pPr>
      <w:r w:rsidRPr="00940C56">
        <w:rPr>
          <w:rFonts w:ascii="Times New Roman" w:hAnsi="Times New Roman" w:cs="Times New Roman"/>
          <w:b/>
          <w:bCs/>
        </w:rPr>
        <w:t xml:space="preserve">Reply to </w:t>
      </w:r>
      <w:r w:rsidRPr="00940C56">
        <w:rPr>
          <w:rFonts w:ascii="Times New Roman" w:hAnsi="Times New Roman" w:cs="Times New Roman"/>
          <w:b/>
          <w:bCs/>
          <w:lang w:val="en-GB"/>
        </w:rPr>
        <w:t>the Question</w:t>
      </w:r>
      <w:r>
        <w:rPr>
          <w:rFonts w:ascii="Times New Roman" w:hAnsi="Times New Roman" w:cs="Times New Roman"/>
          <w:b/>
          <w:bCs/>
          <w:lang w:val="en-GB"/>
        </w:rPr>
        <w:t xml:space="preserve"> 1</w:t>
      </w:r>
      <w:r w:rsidRPr="00B049DE">
        <w:rPr>
          <w:rFonts w:ascii="Times New Roman" w:hAnsi="Times New Roman" w:cs="Times New Roman"/>
          <w:b/>
          <w:bCs/>
        </w:rPr>
        <w:t>:</w:t>
      </w:r>
      <w:r w:rsidRPr="00FF7B06">
        <w:rPr>
          <w:rFonts w:ascii="Times New Roman" w:hAnsi="Times New Roman" w:cs="Times New Roman"/>
        </w:rPr>
        <w:t xml:space="preserve"> </w:t>
      </w:r>
      <w:r w:rsidR="00E7568C">
        <w:rPr>
          <w:rFonts w:ascii="Times New Roman" w:hAnsi="Times New Roman" w:cs="Times New Roman"/>
        </w:rPr>
        <w:t>RAN1 confirms that o</w:t>
      </w:r>
      <w:proofErr w:type="spellStart"/>
      <w:r w:rsidR="0016737F">
        <w:rPr>
          <w:rFonts w:ascii="Times New Roman" w:hAnsi="Times New Roman" w:cs="Times New Roman"/>
          <w:lang w:val="en-GB"/>
        </w:rPr>
        <w:t>nly</w:t>
      </w:r>
      <w:proofErr w:type="spellEnd"/>
      <w:r w:rsidR="00A15C67" w:rsidRPr="00A15C67">
        <w:rPr>
          <w:rFonts w:ascii="Times New Roman" w:hAnsi="Times New Roman" w:cs="Times New Roman"/>
          <w:lang w:val="en-GB"/>
        </w:rPr>
        <w:t xml:space="preserve"> DCI format 4_1 is </w:t>
      </w:r>
      <w:r w:rsidR="00A15C67">
        <w:rPr>
          <w:rFonts w:ascii="Times New Roman" w:hAnsi="Times New Roman" w:cs="Times New Roman"/>
          <w:lang w:val="en-GB"/>
        </w:rPr>
        <w:t>applied</w:t>
      </w:r>
      <w:r w:rsidR="00A15C67" w:rsidRPr="00A15C67">
        <w:rPr>
          <w:rFonts w:ascii="Times New Roman" w:hAnsi="Times New Roman" w:cs="Times New Roman"/>
          <w:lang w:val="en-GB"/>
        </w:rPr>
        <w:t xml:space="preserve"> for multicast reception in RRC_INACTIV</w:t>
      </w:r>
      <w:r w:rsidR="00BF410D">
        <w:rPr>
          <w:rFonts w:ascii="Times New Roman" w:hAnsi="Times New Roman" w:cs="Times New Roman"/>
          <w:lang w:val="en-GB"/>
        </w:rPr>
        <w:t>E</w:t>
      </w:r>
      <w:r>
        <w:rPr>
          <w:rFonts w:ascii="Times New Roman" w:hAnsi="Times New Roman" w:cs="Times New Roman"/>
        </w:rPr>
        <w:t xml:space="preserve">. </w:t>
      </w:r>
    </w:p>
    <w:p w14:paraId="23940281" w14:textId="77777777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Question 2: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</w:t>
      </w:r>
      <w:r>
        <w:rPr>
          <w:rFonts w:eastAsia="SimSun"/>
          <w:lang w:eastAsia="zh-CN"/>
        </w:rPr>
        <w:t xml:space="preserve"> the following RAN2 </w:t>
      </w:r>
      <w:proofErr w:type="gramStart"/>
      <w:r>
        <w:rPr>
          <w:rFonts w:eastAsia="SimSun"/>
          <w:lang w:eastAsia="zh-CN"/>
        </w:rPr>
        <w:t>understanding</w:t>
      </w:r>
      <w:proofErr w:type="gramEnd"/>
      <w:r>
        <w:rPr>
          <w:rFonts w:eastAsia="SimSun"/>
          <w:lang w:eastAsia="zh-CN"/>
        </w:rPr>
        <w:t xml:space="preserve"> correct?</w:t>
      </w:r>
    </w:p>
    <w:p w14:paraId="0030E27D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RAN2 understanding is that PDSCH aggregation is supported for multicast MTCH in RRC_INACTIVE (as that is supported in Rel-17 for multicast MTCH in RRC_CONNECTED as well as for broadcast MTCH).</w:t>
      </w:r>
    </w:p>
    <w:p w14:paraId="0A24935D" w14:textId="72522E07" w:rsidR="00E7568C" w:rsidRPr="00E7568C" w:rsidRDefault="00E7568C" w:rsidP="00E7568C">
      <w:pPr>
        <w:spacing w:beforeLines="100" w:before="240"/>
        <w:jc w:val="both"/>
        <w:rPr>
          <w:rFonts w:eastAsia="SimSun"/>
          <w:lang w:eastAsia="zh-CN"/>
        </w:rPr>
      </w:pPr>
      <w:r w:rsidRPr="00E7568C">
        <w:rPr>
          <w:b/>
          <w:bCs/>
        </w:rPr>
        <w:t xml:space="preserve">Reply to the Question </w:t>
      </w:r>
      <w:r>
        <w:rPr>
          <w:b/>
          <w:bCs/>
        </w:rPr>
        <w:t>2</w:t>
      </w:r>
      <w:r w:rsidRPr="00E7568C">
        <w:rPr>
          <w:b/>
          <w:bCs/>
        </w:rPr>
        <w:t>:</w:t>
      </w:r>
      <w:r w:rsidRPr="00FF7B06">
        <w:t xml:space="preserve"> </w:t>
      </w:r>
      <w:r>
        <w:t xml:space="preserve">RAN1 confirms </w:t>
      </w:r>
      <w:r w:rsidR="0016737F">
        <w:t>R</w:t>
      </w:r>
      <w:r w:rsidR="0016737F" w:rsidRPr="0016737F">
        <w:rPr>
          <w:lang w:val="en-US"/>
        </w:rPr>
        <w:t xml:space="preserve">AN2 understanding </w:t>
      </w:r>
      <w:r w:rsidR="0016737F">
        <w:rPr>
          <w:lang w:val="en-US"/>
        </w:rPr>
        <w:t xml:space="preserve">that </w:t>
      </w:r>
      <w:r w:rsidR="0016737F" w:rsidRPr="0016737F">
        <w:rPr>
          <w:lang w:val="en-US"/>
        </w:rPr>
        <w:t>Rel-17 defined repetition mechanism for MBS can be reused for multicast MTCH in RRC_INACTIVE</w:t>
      </w:r>
    </w:p>
    <w:p w14:paraId="6E6D7DCB" w14:textId="0D301F11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Question 3: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 it feasible to</w:t>
      </w:r>
      <w:r>
        <w:rPr>
          <w:rFonts w:eastAsia="SimSun"/>
          <w:lang w:eastAsia="zh-CN"/>
        </w:rPr>
        <w:t xml:space="preserve"> reuse the following Rel-17 CSS design for multicast MTCH and multicast MCCH?</w:t>
      </w:r>
    </w:p>
    <w:p w14:paraId="797FD146" w14:textId="77777777" w:rsidR="00FE05DE" w:rsidRDefault="00FE05DE" w:rsidP="00FE05DE">
      <w:pPr>
        <w:pStyle w:val="ListParagraph"/>
        <w:numPr>
          <w:ilvl w:val="1"/>
          <w:numId w:val="33"/>
        </w:numPr>
        <w:kinsoku w:val="0"/>
        <w:spacing w:beforeLines="100" w:before="240"/>
        <w:ind w:left="771" w:firstLineChars="0" w:hanging="346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 xml:space="preserve">3.1) Reusing the </w:t>
      </w:r>
      <w:r>
        <w:rPr>
          <w:rFonts w:eastAsia="SimSun" w:hint="eastAsia"/>
          <w:i/>
          <w:iCs/>
          <w:shd w:val="pct10" w:color="auto" w:fill="FFFFFF"/>
          <w:lang w:eastAsia="zh-CN"/>
        </w:rPr>
        <w:t>s</w:t>
      </w:r>
      <w:r>
        <w:rPr>
          <w:rFonts w:eastAsia="SimSun"/>
          <w:i/>
          <w:iCs/>
          <w:shd w:val="pct10" w:color="auto" w:fill="FFFFFF"/>
          <w:lang w:eastAsia="zh-CN"/>
        </w:rPr>
        <w:t>ame CS</w:t>
      </w:r>
      <w:r>
        <w:rPr>
          <w:rFonts w:eastAsia="SimSun"/>
          <w:i/>
          <w:iCs/>
          <w:shd w:val="pct10" w:color="auto" w:fill="FFFFFF"/>
          <w:lang w:val="en-US" w:eastAsia="zh-CN"/>
        </w:rPr>
        <w:t xml:space="preserve">S or the same CSS type </w:t>
      </w:r>
      <w:r>
        <w:rPr>
          <w:rFonts w:eastAsia="SimSun"/>
          <w:i/>
          <w:iCs/>
          <w:shd w:val="pct10" w:color="auto" w:fill="FFFFFF"/>
          <w:lang w:eastAsia="zh-CN"/>
        </w:rPr>
        <w:t>for multicast MTCH in RRC_INACTIVE (same as multicast MTCH in RRC_CONNECTED).</w:t>
      </w:r>
    </w:p>
    <w:p w14:paraId="378C74AC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3.2) Separate </w:t>
      </w:r>
      <w:proofErr w:type="gramStart"/>
      <w:r>
        <w:rPr>
          <w:rFonts w:eastAsia="SimSun"/>
          <w:i/>
          <w:iCs/>
          <w:shd w:val="pct10" w:color="auto" w:fill="FFFFFF"/>
          <w:lang w:eastAsia="zh-CN"/>
        </w:rPr>
        <w:t>CSS(</w:t>
      </w:r>
      <w:proofErr w:type="gramEnd"/>
      <w:r>
        <w:rPr>
          <w:rFonts w:eastAsia="SimSun"/>
          <w:i/>
          <w:iCs/>
          <w:shd w:val="pct10" w:color="auto" w:fill="FFFFFF"/>
          <w:lang w:eastAsia="zh-CN"/>
        </w:rPr>
        <w:t>es) for multicast MCCH and multicast MTCH in RRC_INACTIVE. </w:t>
      </w:r>
    </w:p>
    <w:p w14:paraId="337DADC8" w14:textId="77777777" w:rsidR="00C66530" w:rsidRDefault="00602C56" w:rsidP="00602C56">
      <w:pPr>
        <w:pStyle w:val="Doc-text2"/>
        <w:spacing w:before="120"/>
        <w:ind w:left="0" w:firstLine="0"/>
        <w:rPr>
          <w:rFonts w:ascii="Times New Roman" w:hAnsi="Times New Roman" w:cs="Times New Roman"/>
          <w:b/>
          <w:bCs/>
          <w:lang w:val="en-GB"/>
        </w:rPr>
      </w:pPr>
      <w:r w:rsidRPr="00602C56">
        <w:rPr>
          <w:rFonts w:ascii="Times New Roman" w:hAnsi="Times New Roman" w:cs="Times New Roman"/>
          <w:b/>
          <w:bCs/>
          <w:lang w:val="en-GB"/>
        </w:rPr>
        <w:t>Reply to the Question</w:t>
      </w:r>
      <w:r w:rsidR="00C66530">
        <w:rPr>
          <w:rFonts w:ascii="Times New Roman" w:hAnsi="Times New Roman" w:cs="Times New Roman"/>
          <w:b/>
          <w:bCs/>
          <w:lang w:val="en-GB"/>
        </w:rPr>
        <w:t xml:space="preserve"> 3</w:t>
      </w:r>
      <w:r w:rsidRPr="00602C56">
        <w:rPr>
          <w:rFonts w:ascii="Times New Roman" w:hAnsi="Times New Roman" w:cs="Times New Roman"/>
          <w:b/>
          <w:bCs/>
          <w:lang w:val="en-GB"/>
        </w:rPr>
        <w:t>:</w:t>
      </w:r>
    </w:p>
    <w:p w14:paraId="531DF7B4" w14:textId="6B8D9F0D" w:rsidR="00C66530" w:rsidRDefault="008E737B" w:rsidP="00602C56">
      <w:pPr>
        <w:pStyle w:val="Doc-text2"/>
        <w:spacing w:before="120"/>
        <w:ind w:left="0" w:firstLine="0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lang w:val="en-GB"/>
        </w:rPr>
        <w:t>For Question 3.1,</w:t>
      </w:r>
      <w:r w:rsidR="00C66530">
        <w:rPr>
          <w:rFonts w:ascii="Times New Roman" w:hAnsi="Times New Roman" w:cs="Times New Roman"/>
          <w:lang w:val="en-GB"/>
        </w:rPr>
        <w:t xml:space="preserve"> Rel-17 defined CSS for multicast MTCH can’t be directly reused by multicast MTCH in RRC_INACTVIE</w:t>
      </w:r>
      <w:r w:rsidR="00654C51">
        <w:rPr>
          <w:rFonts w:ascii="Times New Roman" w:hAnsi="Times New Roman" w:cs="Times New Roman"/>
          <w:lang w:val="en-GB"/>
        </w:rPr>
        <w:t>,</w:t>
      </w:r>
      <w:r w:rsidR="00C66530">
        <w:rPr>
          <w:rFonts w:ascii="Times New Roman" w:hAnsi="Times New Roman" w:cs="Times New Roman"/>
          <w:lang w:val="en-GB"/>
        </w:rPr>
        <w:t xml:space="preserve"> as beaming</w:t>
      </w:r>
      <w:r w:rsidR="00B85A2D">
        <w:rPr>
          <w:rFonts w:ascii="Times New Roman" w:hAnsi="Times New Roman" w:cs="Times New Roman"/>
          <w:lang w:val="en-GB"/>
        </w:rPr>
        <w:t xml:space="preserve"> sweeping</w:t>
      </w:r>
      <w:r w:rsidR="00C66530">
        <w:rPr>
          <w:rFonts w:ascii="Times New Roman" w:hAnsi="Times New Roman" w:cs="Times New Roman"/>
          <w:lang w:val="en-GB"/>
        </w:rPr>
        <w:t xml:space="preserve"> is not supported by multicast MTCH in Rel-17</w:t>
      </w:r>
      <w:r>
        <w:rPr>
          <w:rFonts w:ascii="Times New Roman" w:hAnsi="Times New Roman" w:cs="Times New Roman"/>
          <w:bCs/>
          <w:lang w:val="en-GB"/>
        </w:rPr>
        <w:t xml:space="preserve">. </w:t>
      </w:r>
    </w:p>
    <w:p w14:paraId="4E653CDE" w14:textId="37BFC60F" w:rsidR="00602C56" w:rsidRDefault="008E737B" w:rsidP="00602C56">
      <w:pPr>
        <w:pStyle w:val="Doc-text2"/>
        <w:spacing w:before="120"/>
        <w:ind w:left="0" w:firstLine="0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For Question 3.2, </w:t>
      </w:r>
      <w:r w:rsidR="00B269E1" w:rsidRPr="00B269E1">
        <w:rPr>
          <w:rFonts w:ascii="Times New Roman" w:hAnsi="Times New Roman" w:cs="Times New Roman"/>
          <w:bCs/>
          <w:lang w:val="en-GB"/>
        </w:rPr>
        <w:t>RAN2 understanding is confirmed</w:t>
      </w:r>
      <w:r w:rsidR="00B269E1">
        <w:rPr>
          <w:rFonts w:ascii="Times New Roman" w:hAnsi="Times New Roman" w:cs="Times New Roman"/>
          <w:bCs/>
          <w:lang w:val="en-GB"/>
        </w:rPr>
        <w:t>.</w:t>
      </w:r>
    </w:p>
    <w:p w14:paraId="79718A7A" w14:textId="77777777" w:rsidR="00602C56" w:rsidRPr="00602C56" w:rsidRDefault="00602C56" w:rsidP="00B049DE">
      <w:pPr>
        <w:pStyle w:val="Doc-text2"/>
        <w:spacing w:before="120"/>
        <w:ind w:left="0" w:firstLine="0"/>
        <w:rPr>
          <w:rFonts w:ascii="Times New Roman" w:hAnsi="Times New Roman" w:cs="Times New Roman"/>
          <w:lang w:val="en-GB"/>
        </w:rPr>
      </w:pPr>
    </w:p>
    <w:p w14:paraId="5A0462DE" w14:textId="77777777" w:rsidR="00FF7B06" w:rsidRPr="00B049DE" w:rsidRDefault="00FF7B06">
      <w:pPr>
        <w:spacing w:after="120"/>
        <w:rPr>
          <w:rFonts w:ascii="Arial" w:hAnsi="Arial" w:cs="Arial"/>
          <w:b/>
          <w:lang w:val="en-US"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6F2861B9" w14:textId="6BA30FF7" w:rsidR="00C62865" w:rsidRDefault="001D2BEA" w:rsidP="001D2BEA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5E7FD2F" w14:textId="4E58D60B" w:rsidR="00A05E30" w:rsidRDefault="00A05E30" w:rsidP="00A05E30">
      <w:r w:rsidRPr="00A05E30">
        <w:t>TSG RAN WG1 Meeting #11</w:t>
      </w:r>
      <w:r w:rsidR="00DB57FF">
        <w:t>4</w:t>
      </w:r>
      <w:r w:rsidR="00DB57FF">
        <w:tab/>
      </w:r>
      <w:r w:rsidRPr="00A05E30">
        <w:t xml:space="preserve">      </w:t>
      </w:r>
      <w:r w:rsidR="00E675E7">
        <w:t>21</w:t>
      </w:r>
      <w:r w:rsidRPr="00A05E30">
        <w:t xml:space="preserve"> </w:t>
      </w:r>
      <w:r w:rsidR="00E675E7">
        <w:t>August</w:t>
      </w:r>
      <w:r w:rsidRPr="00A05E30">
        <w:t xml:space="preserve"> </w:t>
      </w:r>
      <w:r w:rsidR="00E675E7">
        <w:t>-</w:t>
      </w:r>
      <w:r w:rsidRPr="00A05E30">
        <w:t xml:space="preserve"> 2</w:t>
      </w:r>
      <w:r w:rsidR="00E675E7">
        <w:t>5</w:t>
      </w:r>
      <w:r w:rsidRPr="00A05E30">
        <w:t xml:space="preserve"> </w:t>
      </w:r>
      <w:proofErr w:type="gramStart"/>
      <w:r w:rsidR="00E675E7">
        <w:t>August</w:t>
      </w:r>
      <w:r w:rsidRPr="00A05E30">
        <w:t>,</w:t>
      </w:r>
      <w:proofErr w:type="gramEnd"/>
      <w:r w:rsidRPr="00A05E30">
        <w:t xml:space="preserve"> 2023      </w:t>
      </w:r>
      <w:r w:rsidR="00E675E7">
        <w:t>Toulouse, France</w:t>
      </w:r>
    </w:p>
    <w:p w14:paraId="2F445808" w14:textId="43355F60" w:rsidR="00A05E30" w:rsidRPr="00A05E30" w:rsidRDefault="00A05E30" w:rsidP="00A05E30">
      <w:r w:rsidRPr="00A05E30">
        <w:t>TSG RAN WG1 Meeting #11</w:t>
      </w:r>
      <w:r w:rsidR="00E675E7">
        <w:t>4bis</w:t>
      </w:r>
      <w:r>
        <w:t xml:space="preserve">        </w:t>
      </w:r>
      <w:r w:rsidRPr="00A05E30">
        <w:t xml:space="preserve"> </w:t>
      </w:r>
      <w:r w:rsidR="00E675E7">
        <w:t xml:space="preserve">9 October - 13 </w:t>
      </w:r>
      <w:proofErr w:type="gramStart"/>
      <w:r w:rsidR="00E675E7">
        <w:t>October</w:t>
      </w:r>
      <w:r w:rsidRPr="00A05E30">
        <w:t>,</w:t>
      </w:r>
      <w:proofErr w:type="gramEnd"/>
      <w:r w:rsidRPr="00A05E30">
        <w:t xml:space="preserve"> 2023      </w:t>
      </w:r>
      <w:r w:rsidR="00E675E7">
        <w:rPr>
          <w:bCs/>
          <w:lang w:val="en-US"/>
        </w:rPr>
        <w:t>Xiamen</w:t>
      </w:r>
      <w:r w:rsidRPr="00A05E30">
        <w:rPr>
          <w:rFonts w:hint="eastAsia"/>
          <w:bCs/>
          <w:lang w:val="en-US"/>
        </w:rPr>
        <w:t>,</w:t>
      </w:r>
      <w:r w:rsidRPr="00A05E30">
        <w:rPr>
          <w:bCs/>
          <w:lang w:val="en-US"/>
        </w:rPr>
        <w:t xml:space="preserve"> </w:t>
      </w:r>
      <w:r w:rsidR="00E675E7">
        <w:rPr>
          <w:bCs/>
          <w:lang w:val="en-US"/>
        </w:rPr>
        <w:t>China</w:t>
      </w:r>
    </w:p>
    <w:p w14:paraId="40762454" w14:textId="77777777" w:rsidR="00A05E30" w:rsidRPr="00A05E30" w:rsidRDefault="00A05E30" w:rsidP="00A05E30"/>
    <w:p w14:paraId="1B962E81" w14:textId="1B1F10F0" w:rsidR="00454FA0" w:rsidRPr="00A05E30" w:rsidRDefault="00454FA0" w:rsidP="00D8380B"/>
    <w:p w14:paraId="6F2C8FD1" w14:textId="4BA6F01B" w:rsidR="00454FA0" w:rsidRPr="00D43F50" w:rsidRDefault="00454FA0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54FA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9F798" w14:textId="77777777" w:rsidR="00B257CC" w:rsidRDefault="00B257CC">
      <w:r>
        <w:separator/>
      </w:r>
    </w:p>
  </w:endnote>
  <w:endnote w:type="continuationSeparator" w:id="0">
    <w:p w14:paraId="387053A0" w14:textId="77777777" w:rsidR="00B257CC" w:rsidRDefault="00B257CC">
      <w:r>
        <w:continuationSeparator/>
      </w:r>
    </w:p>
  </w:endnote>
  <w:endnote w:type="continuationNotice" w:id="1">
    <w:p w14:paraId="17853C9D" w14:textId="77777777" w:rsidR="00B257CC" w:rsidRDefault="00B257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0E04A" w14:textId="77777777" w:rsidR="00B257CC" w:rsidRDefault="00B257CC">
      <w:r>
        <w:separator/>
      </w:r>
    </w:p>
  </w:footnote>
  <w:footnote w:type="continuationSeparator" w:id="0">
    <w:p w14:paraId="33E8B3C4" w14:textId="77777777" w:rsidR="00B257CC" w:rsidRDefault="00B257CC">
      <w:r>
        <w:continuationSeparator/>
      </w:r>
    </w:p>
  </w:footnote>
  <w:footnote w:type="continuationNotice" w:id="1">
    <w:p w14:paraId="592C925D" w14:textId="77777777" w:rsidR="00B257CC" w:rsidRDefault="00B257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2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30"/>
  </w:num>
  <w:num w:numId="2" w16cid:durableId="2127891602">
    <w:abstractNumId w:val="26"/>
  </w:num>
  <w:num w:numId="3" w16cid:durableId="11228303">
    <w:abstractNumId w:val="20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3"/>
  </w:num>
  <w:num w:numId="16" w16cid:durableId="1327635942">
    <w:abstractNumId w:val="11"/>
  </w:num>
  <w:num w:numId="17" w16cid:durableId="2124959914">
    <w:abstractNumId w:val="17"/>
  </w:num>
  <w:num w:numId="18" w16cid:durableId="1261648488">
    <w:abstractNumId w:val="23"/>
  </w:num>
  <w:num w:numId="19" w16cid:durableId="466751127">
    <w:abstractNumId w:val="12"/>
  </w:num>
  <w:num w:numId="20" w16cid:durableId="1730641840">
    <w:abstractNumId w:val="19"/>
  </w:num>
  <w:num w:numId="21" w16cid:durableId="1902522934">
    <w:abstractNumId w:val="22"/>
  </w:num>
  <w:num w:numId="22" w16cid:durableId="769546993">
    <w:abstractNumId w:val="13"/>
  </w:num>
  <w:num w:numId="23" w16cid:durableId="1669409204">
    <w:abstractNumId w:val="25"/>
  </w:num>
  <w:num w:numId="24" w16cid:durableId="2071885320">
    <w:abstractNumId w:val="28"/>
  </w:num>
  <w:num w:numId="25" w16cid:durableId="1593584426">
    <w:abstractNumId w:val="14"/>
  </w:num>
  <w:num w:numId="26" w16cid:durableId="130948365">
    <w:abstractNumId w:val="18"/>
  </w:num>
  <w:num w:numId="27" w16cid:durableId="2083722649">
    <w:abstractNumId w:val="21"/>
  </w:num>
  <w:num w:numId="28" w16cid:durableId="1949778230">
    <w:abstractNumId w:val="16"/>
  </w:num>
  <w:num w:numId="29" w16cid:durableId="642275799">
    <w:abstractNumId w:val="32"/>
  </w:num>
  <w:num w:numId="30" w16cid:durableId="1448160076">
    <w:abstractNumId w:val="27"/>
  </w:num>
  <w:num w:numId="31" w16cid:durableId="625165970">
    <w:abstractNumId w:val="31"/>
  </w:num>
  <w:num w:numId="32" w16cid:durableId="694231078">
    <w:abstractNumId w:val="24"/>
  </w:num>
  <w:num w:numId="33" w16cid:durableId="82605717">
    <w:abstractNumId w:val="29"/>
  </w:num>
  <w:num w:numId="34" w16cid:durableId="57593931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3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26AD2"/>
    <w:rsid w:val="00035019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332EF"/>
    <w:rsid w:val="0014780D"/>
    <w:rsid w:val="00151B18"/>
    <w:rsid w:val="00152A4C"/>
    <w:rsid w:val="0015303A"/>
    <w:rsid w:val="00163C2A"/>
    <w:rsid w:val="0016737F"/>
    <w:rsid w:val="0018482B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751D1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9698C"/>
    <w:rsid w:val="003A400B"/>
    <w:rsid w:val="003A7F8B"/>
    <w:rsid w:val="003C2BB1"/>
    <w:rsid w:val="003C37F8"/>
    <w:rsid w:val="003D31E9"/>
    <w:rsid w:val="003D6415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1FCA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96F45"/>
    <w:rsid w:val="005C1AAD"/>
    <w:rsid w:val="005C237F"/>
    <w:rsid w:val="005C696B"/>
    <w:rsid w:val="005D1466"/>
    <w:rsid w:val="005D4049"/>
    <w:rsid w:val="005F087F"/>
    <w:rsid w:val="005F2F6D"/>
    <w:rsid w:val="005F73E7"/>
    <w:rsid w:val="005F7F28"/>
    <w:rsid w:val="00602C56"/>
    <w:rsid w:val="006050D4"/>
    <w:rsid w:val="00611D24"/>
    <w:rsid w:val="006150FD"/>
    <w:rsid w:val="00617342"/>
    <w:rsid w:val="00625C0C"/>
    <w:rsid w:val="006311F9"/>
    <w:rsid w:val="00632791"/>
    <w:rsid w:val="00633C5C"/>
    <w:rsid w:val="00636480"/>
    <w:rsid w:val="00643969"/>
    <w:rsid w:val="00645BEA"/>
    <w:rsid w:val="0064663C"/>
    <w:rsid w:val="00654C51"/>
    <w:rsid w:val="006638DF"/>
    <w:rsid w:val="00670000"/>
    <w:rsid w:val="0067045E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E01F5"/>
    <w:rsid w:val="006E6D38"/>
    <w:rsid w:val="006F14C6"/>
    <w:rsid w:val="006F1A12"/>
    <w:rsid w:val="0070075C"/>
    <w:rsid w:val="007021A8"/>
    <w:rsid w:val="00714460"/>
    <w:rsid w:val="0071675F"/>
    <w:rsid w:val="00716A0C"/>
    <w:rsid w:val="00716E6A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C0BE4"/>
    <w:rsid w:val="008D7BDD"/>
    <w:rsid w:val="008D7D0A"/>
    <w:rsid w:val="008E3E26"/>
    <w:rsid w:val="008E663E"/>
    <w:rsid w:val="008E728C"/>
    <w:rsid w:val="008E737B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40C5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28A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332D"/>
    <w:rsid w:val="00A05E30"/>
    <w:rsid w:val="00A06291"/>
    <w:rsid w:val="00A10493"/>
    <w:rsid w:val="00A15C67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77DD1"/>
    <w:rsid w:val="00A82F39"/>
    <w:rsid w:val="00A853CC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F5307"/>
    <w:rsid w:val="00B039A3"/>
    <w:rsid w:val="00B049DE"/>
    <w:rsid w:val="00B05463"/>
    <w:rsid w:val="00B20A3E"/>
    <w:rsid w:val="00B257CC"/>
    <w:rsid w:val="00B269E1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4ADB"/>
    <w:rsid w:val="00B85A2D"/>
    <w:rsid w:val="00B85B04"/>
    <w:rsid w:val="00B85DAE"/>
    <w:rsid w:val="00B86CA1"/>
    <w:rsid w:val="00B90EE5"/>
    <w:rsid w:val="00B93140"/>
    <w:rsid w:val="00B97AD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0491"/>
    <w:rsid w:val="00BE3382"/>
    <w:rsid w:val="00BE4E4D"/>
    <w:rsid w:val="00BF342B"/>
    <w:rsid w:val="00BF3EB0"/>
    <w:rsid w:val="00BF410D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66530"/>
    <w:rsid w:val="00C7275B"/>
    <w:rsid w:val="00C73529"/>
    <w:rsid w:val="00C75B48"/>
    <w:rsid w:val="00C91118"/>
    <w:rsid w:val="00C951FD"/>
    <w:rsid w:val="00CA0F33"/>
    <w:rsid w:val="00CA3A06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57FF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675E7"/>
    <w:rsid w:val="00E71F5A"/>
    <w:rsid w:val="00E7568C"/>
    <w:rsid w:val="00E86D26"/>
    <w:rsid w:val="00E91AF2"/>
    <w:rsid w:val="00E93BD5"/>
    <w:rsid w:val="00E97E6E"/>
    <w:rsid w:val="00EA2069"/>
    <w:rsid w:val="00EA257C"/>
    <w:rsid w:val="00EA406E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05DE"/>
    <w:rsid w:val="00FE1EE8"/>
    <w:rsid w:val="00FE2D8B"/>
    <w:rsid w:val="00FE4071"/>
    <w:rsid w:val="00FE61C1"/>
    <w:rsid w:val="00FE61FC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4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5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 (chunhai_yao)</cp:lastModifiedBy>
  <cp:revision>22</cp:revision>
  <cp:lastPrinted>2020-08-26T01:27:00Z</cp:lastPrinted>
  <dcterms:created xsi:type="dcterms:W3CDTF">2023-02-17T02:37:00Z</dcterms:created>
  <dcterms:modified xsi:type="dcterms:W3CDTF">2023-05-15T02:18:00Z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